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75" w:rsidRPr="00197A7A" w:rsidRDefault="00B17A75" w:rsidP="00B17A75">
      <w:pPr>
        <w:pStyle w:val="a6"/>
        <w:spacing w:before="0" w:after="0"/>
        <w:jc w:val="center"/>
        <w:rPr>
          <w:color w:val="000000"/>
          <w:sz w:val="28"/>
          <w:szCs w:val="28"/>
        </w:rPr>
      </w:pPr>
      <w:r w:rsidRPr="00197A7A">
        <w:rPr>
          <w:rStyle w:val="a3"/>
          <w:color w:val="000000"/>
          <w:sz w:val="28"/>
          <w:szCs w:val="28"/>
        </w:rPr>
        <w:t xml:space="preserve">Аннотация к </w:t>
      </w:r>
      <w:r>
        <w:rPr>
          <w:rStyle w:val="a3"/>
          <w:color w:val="000000"/>
          <w:sz w:val="28"/>
          <w:szCs w:val="28"/>
        </w:rPr>
        <w:t>образовательной</w:t>
      </w:r>
      <w:r w:rsidRPr="00197A7A">
        <w:rPr>
          <w:rStyle w:val="a3"/>
          <w:color w:val="000000"/>
          <w:sz w:val="28"/>
          <w:szCs w:val="28"/>
        </w:rPr>
        <w:t xml:space="preserve"> программе </w:t>
      </w:r>
      <w:r w:rsidRPr="00AF3FE4">
        <w:rPr>
          <w:rStyle w:val="a3"/>
          <w:sz w:val="28"/>
          <w:szCs w:val="28"/>
        </w:rPr>
        <w:t xml:space="preserve">профессиональной </w:t>
      </w:r>
      <w:r w:rsidRPr="00197A7A">
        <w:rPr>
          <w:rStyle w:val="a3"/>
          <w:color w:val="000000"/>
          <w:sz w:val="28"/>
          <w:szCs w:val="28"/>
        </w:rPr>
        <w:t>подготовки водителей т</w:t>
      </w:r>
      <w:r w:rsidR="00B10A42">
        <w:rPr>
          <w:rStyle w:val="a3"/>
          <w:color w:val="000000"/>
          <w:sz w:val="28"/>
          <w:szCs w:val="28"/>
        </w:rPr>
        <w:t>ранспортных средств категории «А</w:t>
      </w:r>
      <w:r w:rsidRPr="00197A7A">
        <w:rPr>
          <w:rStyle w:val="a3"/>
          <w:color w:val="000000"/>
          <w:sz w:val="28"/>
          <w:szCs w:val="28"/>
        </w:rPr>
        <w:t>».</w:t>
      </w:r>
    </w:p>
    <w:p w:rsidR="00B17A75" w:rsidRPr="00197A7A" w:rsidRDefault="00B17A75" w:rsidP="00B17A75">
      <w:pPr>
        <w:pStyle w:val="a6"/>
        <w:spacing w:before="100" w:beforeAutospacing="1" w:after="0"/>
        <w:jc w:val="both"/>
        <w:rPr>
          <w:b/>
          <w:color w:val="000000"/>
        </w:rPr>
      </w:pPr>
      <w:r w:rsidRPr="00197A7A">
        <w:rPr>
          <w:b/>
          <w:color w:val="000000"/>
        </w:rPr>
        <w:t xml:space="preserve">1.  </w:t>
      </w:r>
      <w:r>
        <w:rPr>
          <w:b/>
          <w:color w:val="000000"/>
        </w:rPr>
        <w:t>Образовательная</w:t>
      </w:r>
      <w:r w:rsidRPr="00197A7A">
        <w:rPr>
          <w:b/>
          <w:color w:val="000000"/>
        </w:rPr>
        <w:t>  программа  учебных </w:t>
      </w:r>
      <w:r>
        <w:rPr>
          <w:b/>
          <w:color w:val="000000"/>
        </w:rPr>
        <w:t>предметов</w:t>
      </w:r>
      <w:r w:rsidRPr="00197A7A">
        <w:rPr>
          <w:b/>
          <w:color w:val="000000"/>
        </w:rPr>
        <w:t>:</w:t>
      </w:r>
    </w:p>
    <w:p w:rsidR="00B17A75" w:rsidRPr="00EB5BA6" w:rsidRDefault="00B17A75" w:rsidP="00B17A75">
      <w:pPr>
        <w:widowControl w:val="0"/>
        <w:tabs>
          <w:tab w:val="left" w:pos="9355"/>
        </w:tabs>
        <w:autoSpaceDE w:val="0"/>
        <w:autoSpaceDN w:val="0"/>
        <w:adjustRightInd w:val="0"/>
        <w:ind w:right="-1"/>
        <w:jc w:val="both"/>
        <w:rPr>
          <w:b/>
        </w:rPr>
      </w:pPr>
      <w:r w:rsidRPr="00EB5BA6">
        <w:rPr>
          <w:b/>
        </w:rPr>
        <w:t>Базовый цикл включает учебные предметы:</w:t>
      </w:r>
    </w:p>
    <w:p w:rsidR="00B17A75" w:rsidRPr="00EB5BA6" w:rsidRDefault="00B17A75" w:rsidP="00B17A75">
      <w:pPr>
        <w:widowControl w:val="0"/>
        <w:tabs>
          <w:tab w:val="left" w:pos="9355"/>
        </w:tabs>
        <w:autoSpaceDE w:val="0"/>
        <w:autoSpaceDN w:val="0"/>
        <w:adjustRightInd w:val="0"/>
        <w:ind w:right="-1" w:hanging="284"/>
        <w:jc w:val="both"/>
      </w:pPr>
      <w:r>
        <w:t xml:space="preserve">           </w:t>
      </w:r>
      <w:r w:rsidR="00B10A42">
        <w:t xml:space="preserve"> </w:t>
      </w:r>
      <w:r>
        <w:t xml:space="preserve"> </w:t>
      </w:r>
      <w:r w:rsidRPr="00EB5BA6">
        <w:t>"Основы законодательства в сфере дорожного движения";</w:t>
      </w:r>
    </w:p>
    <w:p w:rsidR="00B17A75" w:rsidRPr="00EB5BA6" w:rsidRDefault="00B17A75" w:rsidP="00B17A75">
      <w:pPr>
        <w:widowControl w:val="0"/>
        <w:tabs>
          <w:tab w:val="left" w:pos="9355"/>
        </w:tabs>
        <w:autoSpaceDE w:val="0"/>
        <w:autoSpaceDN w:val="0"/>
        <w:adjustRightInd w:val="0"/>
        <w:ind w:right="-1" w:hanging="284"/>
        <w:jc w:val="both"/>
      </w:pPr>
      <w:r>
        <w:t xml:space="preserve">           </w:t>
      </w:r>
      <w:r w:rsidR="00B10A42">
        <w:t xml:space="preserve"> </w:t>
      </w:r>
      <w:r>
        <w:t xml:space="preserve"> </w:t>
      </w:r>
      <w:r w:rsidRPr="00EB5BA6">
        <w:t>"Психофизиологические основы деятельности водителя";</w:t>
      </w:r>
    </w:p>
    <w:p w:rsidR="00B17A75" w:rsidRPr="00EB5BA6" w:rsidRDefault="00B17A75" w:rsidP="00B17A75">
      <w:pPr>
        <w:widowControl w:val="0"/>
        <w:tabs>
          <w:tab w:val="left" w:pos="9355"/>
        </w:tabs>
        <w:autoSpaceDE w:val="0"/>
        <w:autoSpaceDN w:val="0"/>
        <w:adjustRightInd w:val="0"/>
        <w:ind w:right="-1" w:hanging="284"/>
        <w:jc w:val="both"/>
      </w:pPr>
      <w:r>
        <w:t xml:space="preserve">             </w:t>
      </w:r>
      <w:r w:rsidRPr="00EB5BA6">
        <w:t>"Основы управления транспортными средствами";</w:t>
      </w:r>
    </w:p>
    <w:p w:rsidR="00B17A75" w:rsidRPr="00EB5BA6" w:rsidRDefault="00B17A75" w:rsidP="00B17A75">
      <w:pPr>
        <w:widowControl w:val="0"/>
        <w:tabs>
          <w:tab w:val="left" w:pos="9355"/>
        </w:tabs>
        <w:autoSpaceDE w:val="0"/>
        <w:autoSpaceDN w:val="0"/>
        <w:adjustRightInd w:val="0"/>
        <w:ind w:right="-1" w:hanging="284"/>
        <w:jc w:val="both"/>
      </w:pPr>
      <w:r>
        <w:t xml:space="preserve">             </w:t>
      </w:r>
      <w:r w:rsidRPr="00EB5BA6">
        <w:t>"Первая помощь при дорожно-транспортном происшествии".</w:t>
      </w:r>
    </w:p>
    <w:p w:rsidR="00B17A75" w:rsidRPr="00EB5BA6" w:rsidRDefault="00B17A75" w:rsidP="00B17A75">
      <w:pPr>
        <w:widowControl w:val="0"/>
        <w:tabs>
          <w:tab w:val="left" w:pos="9355"/>
        </w:tabs>
        <w:autoSpaceDE w:val="0"/>
        <w:autoSpaceDN w:val="0"/>
        <w:adjustRightInd w:val="0"/>
        <w:ind w:right="-1"/>
        <w:jc w:val="both"/>
        <w:rPr>
          <w:b/>
        </w:rPr>
      </w:pPr>
      <w:r w:rsidRPr="00EB5BA6">
        <w:rPr>
          <w:b/>
        </w:rPr>
        <w:t>Специальный цикл включает учебные предметы:</w:t>
      </w:r>
    </w:p>
    <w:p w:rsidR="00B17A75" w:rsidRPr="00EB5BA6" w:rsidRDefault="00B17A75" w:rsidP="00B17A75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</w:pPr>
      <w:r>
        <w:t xml:space="preserve">             </w:t>
      </w:r>
      <w:r w:rsidRPr="00EB5BA6">
        <w:t>"Устройство и техническое обслуживание т</w:t>
      </w:r>
      <w:r w:rsidR="00B10A42">
        <w:t>ранспортных средств категории "А</w:t>
      </w:r>
      <w:r w:rsidRPr="00EB5BA6">
        <w:t>" как объектов управления";</w:t>
      </w:r>
    </w:p>
    <w:p w:rsidR="00B17A75" w:rsidRPr="00EB5BA6" w:rsidRDefault="00B17A75" w:rsidP="00B17A75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</w:pPr>
      <w:r>
        <w:t xml:space="preserve">          </w:t>
      </w:r>
      <w:r w:rsidR="00B10A42">
        <w:t xml:space="preserve"> </w:t>
      </w:r>
      <w:r>
        <w:t xml:space="preserve">  </w:t>
      </w:r>
      <w:r w:rsidRPr="00EB5BA6">
        <w:t>"Основы управления транс</w:t>
      </w:r>
      <w:r w:rsidR="00B10A42">
        <w:t>портными средствами категории "А</w:t>
      </w:r>
      <w:r w:rsidRPr="00EB5BA6">
        <w:t>";</w:t>
      </w:r>
    </w:p>
    <w:p w:rsidR="00B10A42" w:rsidRPr="00EB5BA6" w:rsidRDefault="00B17A75" w:rsidP="00B10A42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  <w:rPr>
          <w:b/>
        </w:rPr>
      </w:pPr>
      <w:r>
        <w:t xml:space="preserve">          </w:t>
      </w:r>
      <w:r w:rsidR="00B10A42">
        <w:t xml:space="preserve"> </w:t>
      </w:r>
      <w:r>
        <w:t xml:space="preserve">  </w:t>
      </w:r>
      <w:r w:rsidRPr="00EB5BA6">
        <w:t>"Вождение т</w:t>
      </w:r>
      <w:r w:rsidR="00B10A42">
        <w:t>ранспортных средств категории "А</w:t>
      </w:r>
      <w:r w:rsidRPr="00EB5BA6">
        <w:t>" (с механической трансмисси</w:t>
      </w:r>
      <w:r w:rsidR="00B10A42">
        <w:t>ей)</w:t>
      </w:r>
    </w:p>
    <w:p w:rsidR="00B17A75" w:rsidRPr="00197A7A" w:rsidRDefault="00B17A75" w:rsidP="00B17A75">
      <w:pPr>
        <w:pStyle w:val="a6"/>
        <w:spacing w:before="0" w:after="0"/>
        <w:jc w:val="both"/>
        <w:rPr>
          <w:b/>
          <w:color w:val="000000"/>
        </w:rPr>
      </w:pPr>
      <w:r w:rsidRPr="00197A7A">
        <w:rPr>
          <w:b/>
          <w:color w:val="000000"/>
        </w:rPr>
        <w:t>2. Цель изучения дисциплин:</w:t>
      </w:r>
    </w:p>
    <w:p w:rsidR="00B17A75" w:rsidRPr="00FD02AF" w:rsidRDefault="00B10A42" w:rsidP="00B10A42">
      <w:pPr>
        <w:jc w:val="both"/>
        <w:rPr>
          <w:b/>
        </w:rPr>
      </w:pPr>
      <w:r>
        <w:rPr>
          <w:b/>
          <w:color w:val="000000"/>
        </w:rPr>
        <w:t xml:space="preserve">       </w:t>
      </w:r>
      <w:r w:rsidR="00B17A75" w:rsidRPr="00FD02AF">
        <w:rPr>
          <w:b/>
        </w:rPr>
        <w:t>В результате изучения дисциплины</w:t>
      </w:r>
      <w:r w:rsidR="00B17A75">
        <w:rPr>
          <w:b/>
        </w:rPr>
        <w:t xml:space="preserve"> «Основы законодательства в сфере </w:t>
      </w:r>
      <w:r w:rsidR="00B17A75" w:rsidRPr="00E02FEA">
        <w:rPr>
          <w:b/>
        </w:rPr>
        <w:t>дорожно</w:t>
      </w:r>
      <w:r w:rsidR="00B17A75">
        <w:rPr>
          <w:b/>
        </w:rPr>
        <w:t>го движения»</w:t>
      </w:r>
      <w:r w:rsidR="00B17A75" w:rsidRPr="00FD02AF">
        <w:rPr>
          <w:b/>
        </w:rPr>
        <w:t xml:space="preserve"> учащиеся должны знать:</w:t>
      </w:r>
    </w:p>
    <w:p w:rsidR="00B17A75" w:rsidRPr="00FD02AF" w:rsidRDefault="00B17A75" w:rsidP="00B17A75">
      <w:pPr>
        <w:numPr>
          <w:ilvl w:val="0"/>
          <w:numId w:val="1"/>
        </w:numPr>
        <w:suppressAutoHyphens w:val="0"/>
        <w:ind w:left="426" w:firstLine="0"/>
        <w:jc w:val="both"/>
      </w:pPr>
      <w:r w:rsidRPr="00FD02AF">
        <w:t xml:space="preserve"> правила дорожного движения;</w:t>
      </w:r>
    </w:p>
    <w:p w:rsidR="00B17A75" w:rsidRPr="00FD02AF" w:rsidRDefault="00B17A75" w:rsidP="00B17A75">
      <w:pPr>
        <w:numPr>
          <w:ilvl w:val="0"/>
          <w:numId w:val="1"/>
        </w:numPr>
        <w:suppressAutoHyphens w:val="0"/>
        <w:ind w:left="426" w:firstLine="0"/>
        <w:jc w:val="both"/>
      </w:pPr>
      <w:r w:rsidRPr="00FD02AF">
        <w:t xml:space="preserve"> основы безопасного управления транспортными средствами;</w:t>
      </w:r>
    </w:p>
    <w:p w:rsidR="00B17A75" w:rsidRPr="00FD02AF" w:rsidRDefault="00B17A75" w:rsidP="00B17A75">
      <w:pPr>
        <w:numPr>
          <w:ilvl w:val="0"/>
          <w:numId w:val="1"/>
        </w:numPr>
        <w:suppressAutoHyphens w:val="0"/>
        <w:ind w:left="426" w:firstLine="0"/>
        <w:jc w:val="both"/>
      </w:pPr>
      <w:r w:rsidRPr="00FD02AF">
        <w:t xml:space="preserve"> влияние различных условий на безопасность дорожного движения;</w:t>
      </w:r>
    </w:p>
    <w:p w:rsidR="00B17A75" w:rsidRPr="00FD02AF" w:rsidRDefault="00B17A75" w:rsidP="00B17A75">
      <w:pPr>
        <w:numPr>
          <w:ilvl w:val="0"/>
          <w:numId w:val="1"/>
        </w:numPr>
        <w:suppressAutoHyphens w:val="0"/>
        <w:ind w:left="426" w:firstLine="0"/>
        <w:jc w:val="both"/>
      </w:pPr>
      <w:r w:rsidRPr="00FD02AF">
        <w:t xml:space="preserve"> виды ответственности за нарушения  Правил дорожного движения и преступления при управлении транспортными средствами;</w:t>
      </w:r>
    </w:p>
    <w:p w:rsidR="00B17A75" w:rsidRPr="00FD02AF" w:rsidRDefault="00B17A75" w:rsidP="00B17A75">
      <w:pPr>
        <w:numPr>
          <w:ilvl w:val="0"/>
          <w:numId w:val="1"/>
        </w:numPr>
        <w:suppressAutoHyphens w:val="0"/>
        <w:ind w:left="426" w:firstLine="0"/>
        <w:jc w:val="both"/>
      </w:pPr>
      <w:r w:rsidRPr="00FD02AF">
        <w:t xml:space="preserve"> основные неисправности, влияющие на безопасность дорожного движения.</w:t>
      </w:r>
    </w:p>
    <w:p w:rsidR="00B17A75" w:rsidRDefault="00B17A75" w:rsidP="00B17A75">
      <w:pPr>
        <w:ind w:firstLine="567"/>
        <w:jc w:val="both"/>
        <w:rPr>
          <w:b/>
        </w:rPr>
      </w:pPr>
    </w:p>
    <w:p w:rsidR="00B17A75" w:rsidRPr="00FD02AF" w:rsidRDefault="00B17A75" w:rsidP="00B17A75">
      <w:pPr>
        <w:ind w:firstLine="567"/>
        <w:jc w:val="both"/>
        <w:rPr>
          <w:b/>
        </w:rPr>
      </w:pPr>
      <w:r w:rsidRPr="00FD02AF">
        <w:rPr>
          <w:b/>
        </w:rPr>
        <w:t>В</w:t>
      </w:r>
      <w:r>
        <w:rPr>
          <w:b/>
        </w:rPr>
        <w:t xml:space="preserve"> результате изучения дисциплины «</w:t>
      </w:r>
      <w:r w:rsidRPr="00E02FEA">
        <w:rPr>
          <w:b/>
        </w:rPr>
        <w:t>Психофизиологические основы деятельности водителя</w:t>
      </w:r>
      <w:r>
        <w:rPr>
          <w:b/>
        </w:rPr>
        <w:t>»</w:t>
      </w:r>
      <w:r>
        <w:t xml:space="preserve"> </w:t>
      </w:r>
      <w:r w:rsidRPr="00FD02AF">
        <w:rPr>
          <w:b/>
        </w:rPr>
        <w:t>учащиеся должны знать:</w:t>
      </w:r>
    </w:p>
    <w:p w:rsidR="00B17A75" w:rsidRPr="00FD02AF" w:rsidRDefault="00B17A75" w:rsidP="00B17A75">
      <w:pPr>
        <w:numPr>
          <w:ilvl w:val="0"/>
          <w:numId w:val="2"/>
        </w:numPr>
        <w:suppressAutoHyphens w:val="0"/>
        <w:ind w:left="426" w:hanging="11"/>
        <w:jc w:val="both"/>
      </w:pPr>
      <w:r w:rsidRPr="00FD02AF">
        <w:t>влияние различных психических состояний на способность управления тс;</w:t>
      </w:r>
    </w:p>
    <w:p w:rsidR="00B17A75" w:rsidRDefault="00B17A75" w:rsidP="00B17A75">
      <w:pPr>
        <w:numPr>
          <w:ilvl w:val="0"/>
          <w:numId w:val="2"/>
        </w:numPr>
        <w:suppressAutoHyphens w:val="0"/>
        <w:ind w:left="426" w:hanging="11"/>
        <w:jc w:val="both"/>
      </w:pPr>
      <w:r w:rsidRPr="00FD02AF">
        <w:t>этические аспекты работы водителя;</w:t>
      </w:r>
    </w:p>
    <w:p w:rsidR="00B17A75" w:rsidRDefault="00B17A75" w:rsidP="00B17A75">
      <w:pPr>
        <w:numPr>
          <w:ilvl w:val="0"/>
          <w:numId w:val="2"/>
        </w:numPr>
        <w:suppressAutoHyphens w:val="0"/>
        <w:ind w:left="426" w:hanging="11"/>
        <w:jc w:val="both"/>
      </w:pPr>
      <w:r w:rsidRPr="00FD02AF">
        <w:t>способы управления собственным эм</w:t>
      </w:r>
      <w:r>
        <w:t>оциональным состоянием, с целью</w:t>
      </w:r>
    </w:p>
    <w:p w:rsidR="00B17A75" w:rsidRPr="00E02FEA" w:rsidRDefault="00B17A75" w:rsidP="00B17A75">
      <w:pPr>
        <w:suppressAutoHyphens w:val="0"/>
        <w:ind w:left="426" w:hanging="11"/>
        <w:jc w:val="both"/>
      </w:pPr>
      <w:r w:rsidRPr="00FD02AF">
        <w:t>обеспечения безопасности дорожного движения.</w:t>
      </w:r>
    </w:p>
    <w:p w:rsidR="00B17A75" w:rsidRDefault="00B17A75" w:rsidP="00B17A75">
      <w:pPr>
        <w:pStyle w:val="a6"/>
        <w:spacing w:before="0" w:after="0"/>
        <w:ind w:left="426" w:hanging="11"/>
        <w:jc w:val="both"/>
        <w:rPr>
          <w:color w:val="000000"/>
        </w:rPr>
      </w:pPr>
    </w:p>
    <w:p w:rsidR="00B17A75" w:rsidRPr="00E02FEA" w:rsidRDefault="00B17A75" w:rsidP="00B17A75">
      <w:pPr>
        <w:ind w:firstLine="567"/>
        <w:jc w:val="both"/>
        <w:rPr>
          <w:b/>
        </w:rPr>
      </w:pPr>
      <w:r w:rsidRPr="00E02FEA">
        <w:rPr>
          <w:b/>
        </w:rPr>
        <w:t>В результате изучения дисциплины «Основы управления транспортными средствами» учащиеся должны знать:</w:t>
      </w:r>
    </w:p>
    <w:p w:rsidR="00B17A75" w:rsidRPr="00FD02AF" w:rsidRDefault="00B17A75" w:rsidP="00B17A75">
      <w:pPr>
        <w:numPr>
          <w:ilvl w:val="0"/>
          <w:numId w:val="3"/>
        </w:numPr>
        <w:suppressAutoHyphens w:val="0"/>
        <w:ind w:left="851" w:hanging="425"/>
        <w:jc w:val="both"/>
      </w:pPr>
      <w:r w:rsidRPr="00FD02AF">
        <w:t>классификацию автомобильных дорог;</w:t>
      </w:r>
    </w:p>
    <w:p w:rsidR="00B17A75" w:rsidRPr="00FD02AF" w:rsidRDefault="00B17A75" w:rsidP="00B17A75">
      <w:pPr>
        <w:numPr>
          <w:ilvl w:val="0"/>
          <w:numId w:val="3"/>
        </w:numPr>
        <w:suppressAutoHyphens w:val="0"/>
        <w:ind w:left="851" w:right="-1" w:hanging="425"/>
        <w:jc w:val="both"/>
      </w:pPr>
      <w:r w:rsidRPr="00FD02AF">
        <w:t>влияние скорости движения транспортного средства на размеры поля зрения и концентрацию внимания;</w:t>
      </w:r>
    </w:p>
    <w:p w:rsidR="00B17A75" w:rsidRPr="00FD02AF" w:rsidRDefault="00B17A75" w:rsidP="00B17A75">
      <w:pPr>
        <w:numPr>
          <w:ilvl w:val="0"/>
          <w:numId w:val="3"/>
        </w:numPr>
        <w:suppressAutoHyphens w:val="0"/>
        <w:ind w:left="851" w:right="-1" w:hanging="425"/>
        <w:jc w:val="both"/>
      </w:pPr>
      <w:r w:rsidRPr="00FD02AF">
        <w:t>силы, действующие на транспортное средство в различных условиях движения;</w:t>
      </w:r>
    </w:p>
    <w:p w:rsidR="00B17A75" w:rsidRPr="00FD02AF" w:rsidRDefault="00B17A75" w:rsidP="00B17A75">
      <w:pPr>
        <w:numPr>
          <w:ilvl w:val="0"/>
          <w:numId w:val="3"/>
        </w:numPr>
        <w:suppressAutoHyphens w:val="0"/>
        <w:ind w:left="851" w:right="-1" w:hanging="425"/>
        <w:jc w:val="both"/>
      </w:pPr>
      <w:r w:rsidRPr="00FD02AF">
        <w:t>понятие «опасное пространство», возникающее вокруг транспортного средства при движении</w:t>
      </w:r>
    </w:p>
    <w:p w:rsidR="00B17A75" w:rsidRPr="00FD02AF" w:rsidRDefault="00B17A75" w:rsidP="00B17A75">
      <w:pPr>
        <w:numPr>
          <w:ilvl w:val="0"/>
          <w:numId w:val="3"/>
        </w:numPr>
        <w:suppressAutoHyphens w:val="0"/>
        <w:ind w:left="851" w:right="-1" w:hanging="425"/>
        <w:jc w:val="both"/>
        <w:rPr>
          <w:b/>
        </w:rPr>
      </w:pPr>
      <w:r w:rsidRPr="00FD02AF">
        <w:t>показатели эффективности управления транспортным средством;</w:t>
      </w:r>
    </w:p>
    <w:p w:rsidR="00B17A75" w:rsidRDefault="00B17A75" w:rsidP="00B17A75">
      <w:pPr>
        <w:pStyle w:val="a6"/>
        <w:spacing w:before="0" w:after="0"/>
        <w:jc w:val="both"/>
      </w:pPr>
      <w:r w:rsidRPr="00FD02AF">
        <w:t>условия обеспечения безопасности  всех участников движения.</w:t>
      </w:r>
    </w:p>
    <w:p w:rsidR="00B17A75" w:rsidRDefault="00B17A75" w:rsidP="00B17A75">
      <w:pPr>
        <w:ind w:left="567"/>
        <w:jc w:val="both"/>
        <w:rPr>
          <w:b/>
        </w:rPr>
      </w:pPr>
    </w:p>
    <w:p w:rsidR="00B17A75" w:rsidRPr="00322A4C" w:rsidRDefault="00B17A75" w:rsidP="00B17A75">
      <w:pPr>
        <w:ind w:left="567"/>
        <w:jc w:val="both"/>
        <w:rPr>
          <w:b/>
        </w:rPr>
      </w:pPr>
      <w:r w:rsidRPr="00322A4C">
        <w:rPr>
          <w:b/>
        </w:rPr>
        <w:t>В результате изучения дисциплины «Первая помощь при дорожно-транспортном происшествии» учащиеся должны знать:</w:t>
      </w:r>
    </w:p>
    <w:p w:rsidR="00B17A75" w:rsidRPr="00FD02AF" w:rsidRDefault="00B17A75" w:rsidP="00B17A75">
      <w:pPr>
        <w:numPr>
          <w:ilvl w:val="0"/>
          <w:numId w:val="4"/>
        </w:numPr>
        <w:suppressAutoHyphens w:val="0"/>
        <w:ind w:left="426" w:right="-1" w:firstLine="0"/>
        <w:jc w:val="both"/>
        <w:rPr>
          <w:b/>
        </w:rPr>
      </w:pPr>
      <w:r w:rsidRPr="00FD02AF">
        <w:rPr>
          <w:rFonts w:eastAsia="Calibri"/>
          <w:lang w:eastAsia="en-US"/>
        </w:rPr>
        <w:t>организация и виды помощи пострадавшим в ДТП;</w:t>
      </w:r>
    </w:p>
    <w:p w:rsidR="00B17A75" w:rsidRPr="00FD02AF" w:rsidRDefault="00B17A75" w:rsidP="00B17A75">
      <w:pPr>
        <w:numPr>
          <w:ilvl w:val="0"/>
          <w:numId w:val="4"/>
        </w:numPr>
        <w:suppressAutoHyphens w:val="0"/>
        <w:ind w:left="426" w:right="-1" w:firstLine="0"/>
        <w:jc w:val="both"/>
        <w:rPr>
          <w:rFonts w:eastAsia="Calibri"/>
          <w:lang w:eastAsia="en-US"/>
        </w:rPr>
      </w:pPr>
      <w:r w:rsidRPr="00FD02AF">
        <w:rPr>
          <w:rFonts w:eastAsia="Calibri"/>
          <w:lang w:eastAsia="en-US"/>
        </w:rPr>
        <w:t>особенности сердечно-легочной реанимации (СЛР);</w:t>
      </w:r>
    </w:p>
    <w:p w:rsidR="00B17A75" w:rsidRPr="00FD02AF" w:rsidRDefault="00B17A75" w:rsidP="00B17A75">
      <w:pPr>
        <w:numPr>
          <w:ilvl w:val="0"/>
          <w:numId w:val="4"/>
        </w:numPr>
        <w:suppressAutoHyphens w:val="0"/>
        <w:ind w:left="426" w:right="-1" w:firstLine="0"/>
        <w:jc w:val="both"/>
        <w:rPr>
          <w:rFonts w:eastAsia="Calibri"/>
          <w:lang w:eastAsia="en-US"/>
        </w:rPr>
      </w:pPr>
      <w:r w:rsidRPr="00FD02AF">
        <w:t>способы временной остановки кровотечения;</w:t>
      </w:r>
    </w:p>
    <w:p w:rsidR="00B17A75" w:rsidRDefault="00B17A75" w:rsidP="00B17A75">
      <w:pPr>
        <w:pStyle w:val="a6"/>
        <w:spacing w:before="0" w:after="0"/>
        <w:jc w:val="both"/>
      </w:pPr>
      <w:r w:rsidRPr="00FD02AF">
        <w:t>порядок осуществления транспортной иммобилизации.</w:t>
      </w:r>
    </w:p>
    <w:p w:rsidR="00B17A75" w:rsidRDefault="00B17A75" w:rsidP="00B17A75">
      <w:pPr>
        <w:pStyle w:val="a6"/>
        <w:spacing w:before="0" w:after="0"/>
        <w:jc w:val="both"/>
        <w:rPr>
          <w:color w:val="FF0000"/>
        </w:rPr>
      </w:pPr>
    </w:p>
    <w:p w:rsidR="00B17A75" w:rsidRPr="00322A4C" w:rsidRDefault="00B17A75" w:rsidP="00B17A75">
      <w:pPr>
        <w:ind w:firstLine="567"/>
        <w:jc w:val="both"/>
        <w:rPr>
          <w:b/>
        </w:rPr>
      </w:pPr>
      <w:r w:rsidRPr="00322A4C">
        <w:rPr>
          <w:b/>
        </w:rPr>
        <w:t>В результате изучения дисциплины «Устройство и техническое обслуживание т</w:t>
      </w:r>
      <w:r w:rsidR="00B10A42">
        <w:rPr>
          <w:b/>
        </w:rPr>
        <w:t>ранспортных средств категории "А</w:t>
      </w:r>
      <w:r w:rsidRPr="00322A4C">
        <w:rPr>
          <w:b/>
        </w:rPr>
        <w:t>" как объектов управления» учащиеся должны знать:</w:t>
      </w:r>
    </w:p>
    <w:p w:rsidR="00B17A75" w:rsidRDefault="00B10A42" w:rsidP="00B10A42">
      <w:pPr>
        <w:pStyle w:val="a6"/>
        <w:numPr>
          <w:ilvl w:val="0"/>
          <w:numId w:val="17"/>
        </w:numPr>
        <w:spacing w:before="0" w:after="0"/>
        <w:jc w:val="both"/>
        <w:rPr>
          <w:color w:val="000000"/>
        </w:rPr>
      </w:pPr>
      <w:r>
        <w:rPr>
          <w:color w:val="000000"/>
        </w:rPr>
        <w:lastRenderedPageBreak/>
        <w:t>классификацию транспортных средств категории  «А»;</w:t>
      </w:r>
    </w:p>
    <w:p w:rsidR="00B10A42" w:rsidRDefault="00B10A42" w:rsidP="00B10A42">
      <w:pPr>
        <w:pStyle w:val="a6"/>
        <w:numPr>
          <w:ilvl w:val="0"/>
          <w:numId w:val="17"/>
        </w:numPr>
        <w:spacing w:before="0" w:after="0"/>
        <w:jc w:val="both"/>
        <w:rPr>
          <w:color w:val="000000"/>
        </w:rPr>
      </w:pPr>
      <w:r>
        <w:rPr>
          <w:color w:val="000000"/>
        </w:rPr>
        <w:t>назначение основных агрегатов и систем,</w:t>
      </w:r>
    </w:p>
    <w:p w:rsidR="00B10A42" w:rsidRDefault="00B10A42" w:rsidP="00B10A42">
      <w:pPr>
        <w:pStyle w:val="a6"/>
        <w:numPr>
          <w:ilvl w:val="0"/>
          <w:numId w:val="17"/>
        </w:numPr>
        <w:spacing w:before="0" w:after="0"/>
        <w:jc w:val="both"/>
        <w:rPr>
          <w:color w:val="000000"/>
        </w:rPr>
      </w:pPr>
      <w:r>
        <w:rPr>
          <w:color w:val="000000"/>
        </w:rPr>
        <w:t>контрольно-измерительные приборы;</w:t>
      </w:r>
    </w:p>
    <w:p w:rsidR="00B10A42" w:rsidRDefault="00B10A42" w:rsidP="00B10A42">
      <w:pPr>
        <w:pStyle w:val="a4"/>
        <w:numPr>
          <w:ilvl w:val="0"/>
          <w:numId w:val="17"/>
        </w:numPr>
        <w:suppressAutoHyphens w:val="0"/>
        <w:spacing w:after="0"/>
      </w:pPr>
      <w:r>
        <w:t>основные параметры двигателя;</w:t>
      </w:r>
    </w:p>
    <w:p w:rsidR="00B10A42" w:rsidRDefault="00B10A42" w:rsidP="00B10A42">
      <w:pPr>
        <w:pStyle w:val="a4"/>
        <w:numPr>
          <w:ilvl w:val="0"/>
          <w:numId w:val="17"/>
        </w:numPr>
        <w:suppressAutoHyphens w:val="0"/>
        <w:spacing w:after="0"/>
        <w:jc w:val="both"/>
      </w:pPr>
      <w:r>
        <w:t>основные неисправности и порядок их устранения;</w:t>
      </w:r>
    </w:p>
    <w:p w:rsidR="00B10A42" w:rsidRDefault="00B10A42" w:rsidP="00B10A42">
      <w:pPr>
        <w:pStyle w:val="a4"/>
        <w:numPr>
          <w:ilvl w:val="0"/>
          <w:numId w:val="17"/>
        </w:numPr>
        <w:suppressAutoHyphens w:val="0"/>
        <w:spacing w:after="0"/>
        <w:jc w:val="both"/>
      </w:pPr>
      <w:r>
        <w:t xml:space="preserve">основные детали трансмиссий; </w:t>
      </w:r>
    </w:p>
    <w:p w:rsidR="00B10A42" w:rsidRDefault="00B10A42" w:rsidP="00B10A42">
      <w:pPr>
        <w:pStyle w:val="a4"/>
        <w:numPr>
          <w:ilvl w:val="0"/>
          <w:numId w:val="17"/>
        </w:numPr>
        <w:suppressAutoHyphens w:val="0"/>
        <w:spacing w:after="0"/>
        <w:jc w:val="both"/>
      </w:pPr>
      <w:r>
        <w:t>основные неисправности и порядок их устранения;</w:t>
      </w:r>
    </w:p>
    <w:p w:rsidR="00B10A42" w:rsidRDefault="00B10A42" w:rsidP="00B10A42">
      <w:pPr>
        <w:pStyle w:val="a4"/>
        <w:numPr>
          <w:ilvl w:val="0"/>
          <w:numId w:val="17"/>
        </w:numPr>
        <w:suppressAutoHyphens w:val="0"/>
        <w:spacing w:after="0"/>
        <w:jc w:val="both"/>
      </w:pPr>
      <w:r>
        <w:t xml:space="preserve">основные детали механизма сцепления; </w:t>
      </w:r>
    </w:p>
    <w:p w:rsidR="00B10A42" w:rsidRDefault="00B10A42" w:rsidP="00B10A42">
      <w:pPr>
        <w:pStyle w:val="a4"/>
        <w:numPr>
          <w:ilvl w:val="0"/>
          <w:numId w:val="17"/>
        </w:numPr>
        <w:suppressAutoHyphens w:val="0"/>
        <w:spacing w:after="0"/>
        <w:jc w:val="both"/>
      </w:pPr>
      <w:r>
        <w:t>основные неисправности и порядок их устранения;</w:t>
      </w:r>
    </w:p>
    <w:p w:rsidR="00B10A42" w:rsidRDefault="00B10A42" w:rsidP="00B10A42">
      <w:pPr>
        <w:pStyle w:val="a4"/>
        <w:numPr>
          <w:ilvl w:val="0"/>
          <w:numId w:val="17"/>
        </w:numPr>
        <w:suppressAutoHyphens w:val="0"/>
        <w:spacing w:after="0"/>
        <w:jc w:val="both"/>
      </w:pPr>
      <w:r>
        <w:t xml:space="preserve">основные детали привода механизма сцепления; </w:t>
      </w:r>
    </w:p>
    <w:p w:rsidR="00B10A42" w:rsidRDefault="00B10A42" w:rsidP="00B10A42">
      <w:pPr>
        <w:pStyle w:val="a4"/>
        <w:numPr>
          <w:ilvl w:val="0"/>
          <w:numId w:val="17"/>
        </w:numPr>
        <w:suppressAutoHyphens w:val="0"/>
        <w:spacing w:after="0"/>
        <w:jc w:val="both"/>
      </w:pPr>
      <w:r>
        <w:t>основные неисправности и порядок их устранения;</w:t>
      </w:r>
    </w:p>
    <w:p w:rsidR="00B10A42" w:rsidRPr="00DD6DAC" w:rsidRDefault="00B10A42" w:rsidP="00B10A42">
      <w:pPr>
        <w:pStyle w:val="a4"/>
        <w:numPr>
          <w:ilvl w:val="0"/>
          <w:numId w:val="17"/>
        </w:numPr>
        <w:suppressAutoHyphens w:val="0"/>
        <w:spacing w:after="0"/>
        <w:jc w:val="both"/>
        <w:rPr>
          <w:b/>
        </w:rPr>
      </w:pPr>
      <w:r>
        <w:t>основные</w:t>
      </w:r>
      <w:r w:rsidRPr="00DD6DAC">
        <w:t xml:space="preserve"> </w:t>
      </w:r>
      <w:r w:rsidRPr="00D605D2">
        <w:t>пускового механизма с мех</w:t>
      </w:r>
      <w:r>
        <w:t>аническим приводом (кик-стартера);</w:t>
      </w:r>
    </w:p>
    <w:p w:rsidR="00B10A42" w:rsidRDefault="00B10A42" w:rsidP="00B10A42">
      <w:pPr>
        <w:pStyle w:val="a4"/>
        <w:numPr>
          <w:ilvl w:val="0"/>
          <w:numId w:val="17"/>
        </w:numPr>
        <w:tabs>
          <w:tab w:val="left" w:pos="1276"/>
        </w:tabs>
        <w:suppressAutoHyphens w:val="0"/>
        <w:spacing w:after="0"/>
        <w:jc w:val="both"/>
      </w:pPr>
      <w:r>
        <w:t xml:space="preserve">основные детали передней и задней подвески; </w:t>
      </w:r>
    </w:p>
    <w:p w:rsidR="00B10A42" w:rsidRDefault="00B10A42" w:rsidP="00B10A42">
      <w:pPr>
        <w:pStyle w:val="a4"/>
        <w:numPr>
          <w:ilvl w:val="0"/>
          <w:numId w:val="17"/>
        </w:numPr>
        <w:tabs>
          <w:tab w:val="left" w:pos="1276"/>
        </w:tabs>
        <w:suppressAutoHyphens w:val="0"/>
        <w:spacing w:after="0"/>
        <w:jc w:val="both"/>
      </w:pPr>
      <w:r>
        <w:t>основные неисправности и порядок их устранения;</w:t>
      </w:r>
    </w:p>
    <w:p w:rsidR="00B10A42" w:rsidRDefault="00B10A42" w:rsidP="00B10A42">
      <w:pPr>
        <w:pStyle w:val="a4"/>
        <w:numPr>
          <w:ilvl w:val="0"/>
          <w:numId w:val="17"/>
        </w:numPr>
        <w:tabs>
          <w:tab w:val="left" w:pos="1276"/>
        </w:tabs>
        <w:suppressAutoHyphens w:val="0"/>
        <w:spacing w:after="0"/>
        <w:jc w:val="both"/>
      </w:pPr>
      <w:r>
        <w:t>в</w:t>
      </w:r>
      <w:r w:rsidRPr="00D605D2">
        <w:t>иды мотоциклетных колес; крепление колес; конструкции и маркировка мотоциклетных шин</w:t>
      </w:r>
      <w:r>
        <w:t>;</w:t>
      </w:r>
    </w:p>
    <w:p w:rsidR="00B10A42" w:rsidRPr="007413DF" w:rsidRDefault="00B10A42" w:rsidP="00B10A42">
      <w:pPr>
        <w:pStyle w:val="a4"/>
        <w:numPr>
          <w:ilvl w:val="0"/>
          <w:numId w:val="17"/>
        </w:numPr>
        <w:suppressAutoHyphens w:val="0"/>
        <w:spacing w:after="0"/>
        <w:jc w:val="both"/>
      </w:pPr>
      <w:r>
        <w:t>о</w:t>
      </w:r>
      <w:r w:rsidRPr="007413DF">
        <w:t xml:space="preserve">сновные детали тормозной системы; </w:t>
      </w:r>
    </w:p>
    <w:p w:rsidR="00B10A42" w:rsidRDefault="00B10A42" w:rsidP="00B10A42">
      <w:pPr>
        <w:pStyle w:val="a4"/>
        <w:numPr>
          <w:ilvl w:val="0"/>
          <w:numId w:val="17"/>
        </w:numPr>
        <w:suppressAutoHyphens w:val="0"/>
        <w:spacing w:after="0"/>
        <w:jc w:val="both"/>
      </w:pPr>
      <w:r>
        <w:t>о</w:t>
      </w:r>
      <w:r w:rsidRPr="007413DF">
        <w:t>сновные неиспр</w:t>
      </w:r>
      <w:r>
        <w:t>авности и порядок их устранения;</w:t>
      </w:r>
    </w:p>
    <w:p w:rsidR="00B10A42" w:rsidRDefault="00B10A42" w:rsidP="00B10A42">
      <w:pPr>
        <w:pStyle w:val="a4"/>
        <w:numPr>
          <w:ilvl w:val="0"/>
          <w:numId w:val="17"/>
        </w:numPr>
        <w:suppressAutoHyphens w:val="0"/>
        <w:spacing w:after="0"/>
        <w:jc w:val="both"/>
      </w:pPr>
      <w:r>
        <w:t>основные детали электрооборудования транспортного средства;</w:t>
      </w:r>
    </w:p>
    <w:p w:rsidR="00B10A42" w:rsidRDefault="00B10A42" w:rsidP="00B10A42">
      <w:pPr>
        <w:pStyle w:val="a4"/>
        <w:numPr>
          <w:ilvl w:val="0"/>
          <w:numId w:val="17"/>
        </w:numPr>
        <w:suppressAutoHyphens w:val="0"/>
        <w:spacing w:after="0"/>
        <w:jc w:val="both"/>
      </w:pPr>
      <w:r>
        <w:t>основные неисправности и порядок их устранения;</w:t>
      </w:r>
    </w:p>
    <w:p w:rsidR="00B10A42" w:rsidRDefault="00B10A42" w:rsidP="00B10A42">
      <w:pPr>
        <w:pStyle w:val="a4"/>
        <w:numPr>
          <w:ilvl w:val="0"/>
          <w:numId w:val="17"/>
        </w:numPr>
        <w:suppressAutoHyphens w:val="0"/>
        <w:spacing w:after="0"/>
        <w:jc w:val="both"/>
      </w:pPr>
      <w:r>
        <w:t xml:space="preserve">основные детали системы зажигания; </w:t>
      </w:r>
    </w:p>
    <w:p w:rsidR="00B10A42" w:rsidRDefault="00B10A42" w:rsidP="00B10A42">
      <w:pPr>
        <w:pStyle w:val="a4"/>
        <w:numPr>
          <w:ilvl w:val="0"/>
          <w:numId w:val="17"/>
        </w:numPr>
        <w:suppressAutoHyphens w:val="0"/>
        <w:spacing w:after="0"/>
        <w:jc w:val="both"/>
      </w:pPr>
      <w:r>
        <w:t>основные неисправности и порядок их устранения;</w:t>
      </w:r>
    </w:p>
    <w:p w:rsidR="00B10A42" w:rsidRDefault="00B10A42" w:rsidP="00B10A42">
      <w:pPr>
        <w:pStyle w:val="a4"/>
        <w:numPr>
          <w:ilvl w:val="0"/>
          <w:numId w:val="17"/>
        </w:numPr>
        <w:suppressAutoHyphens w:val="0"/>
        <w:spacing w:after="0"/>
        <w:jc w:val="both"/>
      </w:pPr>
      <w:r>
        <w:t>перечень работ выполняемых при ежедневном осмотре;</w:t>
      </w:r>
    </w:p>
    <w:p w:rsidR="00B10A42" w:rsidRDefault="00B10A42" w:rsidP="00B10A42">
      <w:pPr>
        <w:pStyle w:val="a4"/>
        <w:numPr>
          <w:ilvl w:val="0"/>
          <w:numId w:val="17"/>
        </w:numPr>
        <w:suppressAutoHyphens w:val="0"/>
        <w:spacing w:after="0"/>
        <w:jc w:val="both"/>
      </w:pPr>
      <w:r>
        <w:t>о</w:t>
      </w:r>
      <w:r w:rsidRPr="007413DF">
        <w:t>бщие положения о техническом обслуживании и ремонте</w:t>
      </w:r>
      <w:r>
        <w:t>;</w:t>
      </w:r>
      <w:r w:rsidRPr="007413DF">
        <w:t xml:space="preserve"> </w:t>
      </w:r>
    </w:p>
    <w:p w:rsidR="00B10A42" w:rsidRPr="007413DF" w:rsidRDefault="00B10A42" w:rsidP="00B10A42">
      <w:pPr>
        <w:pStyle w:val="a4"/>
        <w:numPr>
          <w:ilvl w:val="0"/>
          <w:numId w:val="17"/>
        </w:numPr>
        <w:suppressAutoHyphens w:val="0"/>
        <w:spacing w:after="0"/>
        <w:jc w:val="both"/>
      </w:pPr>
      <w:r>
        <w:t>п</w:t>
      </w:r>
      <w:r w:rsidRPr="007413DF">
        <w:t>ере</w:t>
      </w:r>
      <w:r>
        <w:t>чень работ выполняемых при ТО;</w:t>
      </w:r>
    </w:p>
    <w:p w:rsidR="00B10A42" w:rsidRPr="007413DF" w:rsidRDefault="00B10A42" w:rsidP="00B10A42">
      <w:pPr>
        <w:pStyle w:val="a4"/>
        <w:numPr>
          <w:ilvl w:val="0"/>
          <w:numId w:val="17"/>
        </w:numPr>
        <w:suppressAutoHyphens w:val="0"/>
        <w:spacing w:after="0"/>
        <w:jc w:val="both"/>
      </w:pPr>
      <w:r>
        <w:t>п</w:t>
      </w:r>
      <w:r w:rsidRPr="007413DF">
        <w:t>е</w:t>
      </w:r>
      <w:r>
        <w:t>речень работ выполняемых при СО;</w:t>
      </w:r>
    </w:p>
    <w:p w:rsidR="00B10A42" w:rsidRDefault="00B10A42" w:rsidP="00B10A42">
      <w:pPr>
        <w:pStyle w:val="a4"/>
        <w:numPr>
          <w:ilvl w:val="0"/>
          <w:numId w:val="17"/>
        </w:numPr>
        <w:suppressAutoHyphens w:val="0"/>
        <w:spacing w:after="0"/>
        <w:jc w:val="both"/>
      </w:pPr>
      <w:r>
        <w:t>п</w:t>
      </w:r>
      <w:r w:rsidRPr="007413DF">
        <w:t xml:space="preserve">еречень возможных неисправностей возникающих при эксплуатации </w:t>
      </w:r>
      <w:r>
        <w:t>мотоцикла;</w:t>
      </w:r>
    </w:p>
    <w:p w:rsidR="00B10A42" w:rsidRPr="007413DF" w:rsidRDefault="00B10A42" w:rsidP="00B10A42">
      <w:pPr>
        <w:pStyle w:val="a4"/>
        <w:numPr>
          <w:ilvl w:val="0"/>
          <w:numId w:val="17"/>
        </w:numPr>
        <w:suppressAutoHyphens w:val="0"/>
        <w:spacing w:after="0"/>
        <w:jc w:val="both"/>
      </w:pPr>
      <w:r>
        <w:t>п</w:t>
      </w:r>
      <w:r w:rsidRPr="007413DF">
        <w:t>орядок определения и испра</w:t>
      </w:r>
      <w:r>
        <w:t>вления возможных неисправностей.</w:t>
      </w:r>
    </w:p>
    <w:p w:rsidR="00B10A42" w:rsidRDefault="00B10A42" w:rsidP="00B17A75">
      <w:pPr>
        <w:pStyle w:val="a6"/>
        <w:spacing w:before="0" w:after="0"/>
        <w:jc w:val="both"/>
        <w:rPr>
          <w:color w:val="000000"/>
        </w:rPr>
      </w:pPr>
    </w:p>
    <w:p w:rsidR="00B17A75" w:rsidRDefault="00B17A75" w:rsidP="00B17A75">
      <w:pPr>
        <w:ind w:right="-1" w:firstLine="567"/>
        <w:jc w:val="both"/>
        <w:rPr>
          <w:b/>
        </w:rPr>
      </w:pPr>
      <w:r w:rsidRPr="00322A4C">
        <w:rPr>
          <w:b/>
        </w:rPr>
        <w:t>В результате изучения дисциплины «Основы управления транс</w:t>
      </w:r>
      <w:r w:rsidR="00B10A42">
        <w:rPr>
          <w:b/>
        </w:rPr>
        <w:t>портными средствами категории «А</w:t>
      </w:r>
      <w:r w:rsidRPr="00322A4C">
        <w:rPr>
          <w:b/>
        </w:rPr>
        <w:t>» учащиеся должны знать:</w:t>
      </w:r>
    </w:p>
    <w:p w:rsidR="00436C1D" w:rsidRPr="00541EC3" w:rsidRDefault="00436C1D" w:rsidP="00436C1D">
      <w:pPr>
        <w:numPr>
          <w:ilvl w:val="0"/>
          <w:numId w:val="7"/>
        </w:numPr>
        <w:suppressAutoHyphens w:val="0"/>
        <w:ind w:left="1276" w:hanging="283"/>
        <w:jc w:val="both"/>
        <w:rPr>
          <w:b/>
          <w:sz w:val="28"/>
        </w:rPr>
      </w:pPr>
      <w:r w:rsidRPr="0014307A">
        <w:t>регулировка положения сиденья и органов управления для принятия оптимальной рабочей позы</w:t>
      </w:r>
      <w:r>
        <w:t>;</w:t>
      </w:r>
    </w:p>
    <w:p w:rsidR="00436C1D" w:rsidRPr="00541EC3" w:rsidRDefault="00436C1D" w:rsidP="00436C1D">
      <w:pPr>
        <w:numPr>
          <w:ilvl w:val="0"/>
          <w:numId w:val="7"/>
        </w:numPr>
        <w:suppressAutoHyphens w:val="0"/>
        <w:ind w:left="1276" w:hanging="283"/>
        <w:jc w:val="both"/>
        <w:rPr>
          <w:b/>
          <w:sz w:val="28"/>
        </w:rPr>
      </w:pPr>
      <w:r w:rsidRPr="0014307A">
        <w:t>порядок пуска двигателя в различных температурных условиях;</w:t>
      </w:r>
    </w:p>
    <w:p w:rsidR="00436C1D" w:rsidRPr="00541EC3" w:rsidRDefault="00436C1D" w:rsidP="00436C1D">
      <w:pPr>
        <w:numPr>
          <w:ilvl w:val="0"/>
          <w:numId w:val="7"/>
        </w:numPr>
        <w:suppressAutoHyphens w:val="0"/>
        <w:ind w:left="1276" w:hanging="283"/>
        <w:jc w:val="both"/>
        <w:rPr>
          <w:b/>
          <w:sz w:val="28"/>
        </w:rPr>
      </w:pPr>
      <w:r w:rsidRPr="0014307A">
        <w:t>действия водителя при движении в транспортном по</w:t>
      </w:r>
      <w:r>
        <w:t xml:space="preserve">токе; </w:t>
      </w:r>
    </w:p>
    <w:p w:rsidR="00436C1D" w:rsidRPr="00541EC3" w:rsidRDefault="00436C1D" w:rsidP="00436C1D">
      <w:pPr>
        <w:numPr>
          <w:ilvl w:val="0"/>
          <w:numId w:val="7"/>
        </w:numPr>
        <w:suppressAutoHyphens w:val="0"/>
        <w:ind w:left="1276" w:hanging="283"/>
        <w:jc w:val="both"/>
        <w:rPr>
          <w:b/>
          <w:sz w:val="28"/>
        </w:rPr>
      </w:pPr>
      <w:r w:rsidRPr="0014307A">
        <w:t>особенности управления транспортным средством при движении по дороге с низким коэффициентом сцепления дорожного покрытия</w:t>
      </w:r>
      <w:r>
        <w:t>;</w:t>
      </w:r>
    </w:p>
    <w:p w:rsidR="00436C1D" w:rsidRPr="00541EC3" w:rsidRDefault="00436C1D" w:rsidP="00436C1D">
      <w:pPr>
        <w:numPr>
          <w:ilvl w:val="0"/>
          <w:numId w:val="7"/>
        </w:numPr>
        <w:suppressAutoHyphens w:val="0"/>
        <w:ind w:left="1276" w:hanging="283"/>
        <w:jc w:val="both"/>
        <w:rPr>
          <w:b/>
          <w:sz w:val="28"/>
        </w:rPr>
      </w:pPr>
      <w:r w:rsidRPr="0014307A">
        <w:t>причины возможных нештатных ситуаций</w:t>
      </w:r>
      <w:r>
        <w:t>;</w:t>
      </w:r>
    </w:p>
    <w:p w:rsidR="00436C1D" w:rsidRPr="009B5C3B" w:rsidRDefault="00436C1D" w:rsidP="00436C1D">
      <w:pPr>
        <w:numPr>
          <w:ilvl w:val="0"/>
          <w:numId w:val="7"/>
        </w:numPr>
        <w:suppressAutoHyphens w:val="0"/>
        <w:ind w:left="1276" w:hanging="283"/>
        <w:jc w:val="both"/>
        <w:rPr>
          <w:b/>
          <w:sz w:val="28"/>
        </w:rPr>
      </w:pPr>
      <w:r w:rsidRPr="0014307A">
        <w:t xml:space="preserve">действия водителя с </w:t>
      </w:r>
      <w:r>
        <w:t>учетом угрозы столкновения, заноса, сноса.</w:t>
      </w:r>
    </w:p>
    <w:p w:rsidR="00436C1D" w:rsidRPr="00322A4C" w:rsidRDefault="00436C1D" w:rsidP="00B17A75">
      <w:pPr>
        <w:ind w:right="-1" w:firstLine="567"/>
        <w:jc w:val="both"/>
        <w:rPr>
          <w:b/>
        </w:rPr>
      </w:pPr>
    </w:p>
    <w:p w:rsidR="00B17A75" w:rsidRPr="00DD112F" w:rsidRDefault="00B17A75" w:rsidP="00B17A75">
      <w:pPr>
        <w:ind w:firstLine="567"/>
        <w:jc w:val="both"/>
        <w:rPr>
          <w:b/>
        </w:rPr>
      </w:pPr>
      <w:r w:rsidRPr="00DD112F">
        <w:rPr>
          <w:b/>
        </w:rPr>
        <w:t xml:space="preserve">В результате изучения дисциплины «Вождение транспортных средств </w:t>
      </w:r>
      <w:r w:rsidR="00B10A42">
        <w:rPr>
          <w:b/>
        </w:rPr>
        <w:t>категории "А</w:t>
      </w:r>
      <w:r w:rsidRPr="00DD112F">
        <w:rPr>
          <w:b/>
        </w:rPr>
        <w:t>" (с механической трансмиссией</w:t>
      </w:r>
      <w:r w:rsidR="00A32D55">
        <w:rPr>
          <w:b/>
        </w:rPr>
        <w:t>)» учащийся должен знать:</w:t>
      </w:r>
      <w:bookmarkStart w:id="0" w:name="_GoBack"/>
      <w:bookmarkEnd w:id="0"/>
    </w:p>
    <w:p w:rsidR="00436C1D" w:rsidRDefault="00436C1D" w:rsidP="00436C1D">
      <w:pPr>
        <w:numPr>
          <w:ilvl w:val="0"/>
          <w:numId w:val="22"/>
        </w:numPr>
        <w:suppressAutoHyphens w:val="0"/>
        <w:jc w:val="both"/>
      </w:pPr>
      <w:r>
        <w:t>органы управления и приборы сигнализации;</w:t>
      </w:r>
    </w:p>
    <w:p w:rsidR="00436C1D" w:rsidRDefault="00436C1D" w:rsidP="00436C1D">
      <w:pPr>
        <w:numPr>
          <w:ilvl w:val="0"/>
          <w:numId w:val="22"/>
        </w:numPr>
        <w:suppressAutoHyphens w:val="0"/>
        <w:jc w:val="both"/>
      </w:pPr>
      <w:r>
        <w:t>устройство мотоцикла;</w:t>
      </w:r>
    </w:p>
    <w:p w:rsidR="00436C1D" w:rsidRDefault="00436C1D" w:rsidP="00436C1D">
      <w:pPr>
        <w:numPr>
          <w:ilvl w:val="0"/>
          <w:numId w:val="22"/>
        </w:numPr>
        <w:suppressAutoHyphens w:val="0"/>
        <w:jc w:val="both"/>
      </w:pPr>
      <w:r>
        <w:t>порядок проведения контрольного осмотра тс перед выездом;</w:t>
      </w:r>
    </w:p>
    <w:p w:rsidR="00436C1D" w:rsidRDefault="00436C1D" w:rsidP="00436C1D">
      <w:pPr>
        <w:numPr>
          <w:ilvl w:val="0"/>
          <w:numId w:val="22"/>
        </w:numPr>
        <w:suppressAutoHyphens w:val="0"/>
        <w:jc w:val="both"/>
      </w:pPr>
      <w:r>
        <w:t xml:space="preserve">взаимодействие органами управления переднего и </w:t>
      </w:r>
      <w:r w:rsidRPr="00D605D2">
        <w:t>заднего тормоза;</w:t>
      </w:r>
    </w:p>
    <w:p w:rsidR="00436C1D" w:rsidRDefault="00436C1D" w:rsidP="00436C1D">
      <w:pPr>
        <w:pStyle w:val="a9"/>
        <w:numPr>
          <w:ilvl w:val="0"/>
          <w:numId w:val="22"/>
        </w:numPr>
        <w:suppressAutoHyphens/>
        <w:ind w:right="283"/>
        <w:jc w:val="both"/>
      </w:pPr>
      <w:r>
        <w:t xml:space="preserve">способы </w:t>
      </w:r>
      <w:r w:rsidRPr="00D605D2">
        <w:t>удержание равновесия на неподвижном транспортном средстве</w:t>
      </w:r>
      <w:r>
        <w:t>;</w:t>
      </w:r>
    </w:p>
    <w:p w:rsidR="00436C1D" w:rsidRPr="006F4950" w:rsidRDefault="00436C1D" w:rsidP="00436C1D">
      <w:pPr>
        <w:numPr>
          <w:ilvl w:val="0"/>
          <w:numId w:val="22"/>
        </w:numPr>
        <w:suppressAutoHyphens w:val="0"/>
        <w:jc w:val="both"/>
      </w:pPr>
      <w:r w:rsidRPr="006F4950">
        <w:t>порядок переключения передач в восходящем и нисходящем порядке;</w:t>
      </w:r>
    </w:p>
    <w:p w:rsidR="00436C1D" w:rsidRPr="006F4950" w:rsidRDefault="00436C1D" w:rsidP="00436C1D">
      <w:pPr>
        <w:numPr>
          <w:ilvl w:val="0"/>
          <w:numId w:val="22"/>
        </w:numPr>
        <w:suppressAutoHyphens w:val="0"/>
        <w:jc w:val="both"/>
      </w:pPr>
      <w:r w:rsidRPr="006F4950">
        <w:t>порядок действий при остановке;</w:t>
      </w:r>
    </w:p>
    <w:p w:rsidR="00436C1D" w:rsidRDefault="00436C1D" w:rsidP="00436C1D">
      <w:pPr>
        <w:numPr>
          <w:ilvl w:val="0"/>
          <w:numId w:val="22"/>
        </w:numPr>
        <w:suppressAutoHyphens w:val="0"/>
        <w:jc w:val="both"/>
      </w:pPr>
      <w:r>
        <w:t>действия при пуске двигателя;</w:t>
      </w:r>
    </w:p>
    <w:p w:rsidR="00436C1D" w:rsidRDefault="00436C1D" w:rsidP="00436C1D">
      <w:pPr>
        <w:numPr>
          <w:ilvl w:val="0"/>
          <w:numId w:val="22"/>
        </w:numPr>
        <w:suppressAutoHyphens w:val="0"/>
        <w:jc w:val="both"/>
      </w:pPr>
      <w:r>
        <w:t>различные способы торможения (плавный, прерывистый и экстренный);</w:t>
      </w:r>
    </w:p>
    <w:p w:rsidR="00436C1D" w:rsidRDefault="00436C1D" w:rsidP="00436C1D">
      <w:pPr>
        <w:numPr>
          <w:ilvl w:val="0"/>
          <w:numId w:val="22"/>
        </w:numPr>
        <w:suppressAutoHyphens w:val="0"/>
        <w:jc w:val="both"/>
      </w:pPr>
      <w:r>
        <w:t>порядок начала движение и остановки в заданном месте;</w:t>
      </w:r>
    </w:p>
    <w:p w:rsidR="00436C1D" w:rsidRPr="00E73431" w:rsidRDefault="00436C1D" w:rsidP="00436C1D">
      <w:pPr>
        <w:numPr>
          <w:ilvl w:val="0"/>
          <w:numId w:val="22"/>
        </w:numPr>
        <w:suppressAutoHyphens w:val="0"/>
        <w:jc w:val="both"/>
      </w:pPr>
      <w:r w:rsidRPr="00E73431">
        <w:lastRenderedPageBreak/>
        <w:t>порядок действий при начале движения, разгоне, торможении;</w:t>
      </w:r>
    </w:p>
    <w:p w:rsidR="00436C1D" w:rsidRDefault="00436C1D" w:rsidP="00436C1D">
      <w:pPr>
        <w:numPr>
          <w:ilvl w:val="0"/>
          <w:numId w:val="22"/>
        </w:numPr>
        <w:suppressAutoHyphens w:val="0"/>
        <w:jc w:val="both"/>
      </w:pPr>
      <w:r w:rsidRPr="00E73431">
        <w:t>способы выбора места для</w:t>
      </w:r>
      <w:r>
        <w:t xml:space="preserve"> разворота;</w:t>
      </w:r>
    </w:p>
    <w:p w:rsidR="00436C1D" w:rsidRPr="003E6D34" w:rsidRDefault="00436C1D" w:rsidP="00436C1D">
      <w:pPr>
        <w:numPr>
          <w:ilvl w:val="0"/>
          <w:numId w:val="22"/>
        </w:numPr>
        <w:suppressAutoHyphens w:val="0"/>
        <w:jc w:val="both"/>
        <w:rPr>
          <w:b/>
        </w:rPr>
      </w:pPr>
      <w:r>
        <w:t>правила движения</w:t>
      </w:r>
      <w:r w:rsidRPr="00D605D2">
        <w:t xml:space="preserve"> по «габаритному полукругу»</w:t>
      </w:r>
      <w:r>
        <w:t>, «габаритному коридору»</w:t>
      </w:r>
      <w:r w:rsidRPr="00D605D2">
        <w:t>;</w:t>
      </w:r>
    </w:p>
    <w:p w:rsidR="00436C1D" w:rsidRPr="003E6D34" w:rsidRDefault="00436C1D" w:rsidP="00436C1D">
      <w:pPr>
        <w:numPr>
          <w:ilvl w:val="0"/>
          <w:numId w:val="22"/>
        </w:numPr>
        <w:suppressAutoHyphens w:val="0"/>
        <w:jc w:val="both"/>
        <w:rPr>
          <w:b/>
        </w:rPr>
      </w:pPr>
      <w:r>
        <w:t xml:space="preserve"> правила движения</w:t>
      </w:r>
      <w:r w:rsidRPr="00D605D2">
        <w:t xml:space="preserve"> по «габаритной восьмерке»</w:t>
      </w:r>
      <w:r>
        <w:t>, «змейке», «колейной доске»;</w:t>
      </w:r>
    </w:p>
    <w:p w:rsidR="00436C1D" w:rsidRDefault="00436C1D" w:rsidP="00436C1D">
      <w:pPr>
        <w:numPr>
          <w:ilvl w:val="0"/>
          <w:numId w:val="22"/>
        </w:numPr>
        <w:ind w:right="-1"/>
        <w:jc w:val="both"/>
      </w:pPr>
      <w:r w:rsidRPr="00D605D2">
        <w:t>остановка на подъёме, начало движения на подъеме, остановка на спуске, начало движения на спуске.</w:t>
      </w:r>
    </w:p>
    <w:p w:rsidR="00B17A75" w:rsidRPr="00766C54" w:rsidRDefault="00B17A75" w:rsidP="00B17A75">
      <w:pPr>
        <w:suppressAutoHyphens w:val="0"/>
        <w:ind w:left="426"/>
        <w:jc w:val="both"/>
      </w:pPr>
    </w:p>
    <w:p w:rsidR="00B17A75" w:rsidRPr="008B59CE" w:rsidRDefault="00436C1D" w:rsidP="00B17A75">
      <w:pPr>
        <w:pStyle w:val="a6"/>
        <w:spacing w:before="0" w:after="0"/>
        <w:rPr>
          <w:color w:val="000000"/>
        </w:rPr>
      </w:pPr>
      <w:r>
        <w:rPr>
          <w:b/>
          <w:color w:val="000000"/>
        </w:rPr>
        <w:t>3</w:t>
      </w:r>
      <w:r w:rsidR="00B17A75" w:rsidRPr="00197A7A">
        <w:rPr>
          <w:b/>
          <w:color w:val="000000"/>
        </w:rPr>
        <w:t>. Общая трудоемкость дисциплин</w:t>
      </w:r>
      <w:r w:rsidR="00B17A75">
        <w:rPr>
          <w:b/>
          <w:color w:val="000000"/>
        </w:rPr>
        <w:t>.</w:t>
      </w:r>
    </w:p>
    <w:p w:rsidR="00B17A75" w:rsidRPr="00197A7A" w:rsidRDefault="00B17A75" w:rsidP="00B17A75">
      <w:pPr>
        <w:pStyle w:val="a6"/>
        <w:spacing w:before="0" w:after="0"/>
        <w:jc w:val="both"/>
        <w:rPr>
          <w:color w:val="FF0000"/>
        </w:rPr>
      </w:pPr>
      <w:r w:rsidRPr="008B59CE">
        <w:rPr>
          <w:color w:val="000000"/>
        </w:rPr>
        <w:t xml:space="preserve">Максимальная нагрузка </w:t>
      </w:r>
      <w:r w:rsidRPr="00A32D55">
        <w:t>составляет 1</w:t>
      </w:r>
      <w:r w:rsidR="00A32D55" w:rsidRPr="00A32D55">
        <w:t>08</w:t>
      </w:r>
      <w:r w:rsidRPr="00A32D55">
        <w:t xml:space="preserve"> </w:t>
      </w:r>
      <w:r w:rsidR="00A32D55" w:rsidRPr="00A32D55">
        <w:t>часов теоретической части; 18</w:t>
      </w:r>
      <w:r w:rsidRPr="00A32D55">
        <w:t xml:space="preserve"> часов практики.</w:t>
      </w:r>
    </w:p>
    <w:p w:rsidR="00B17A75" w:rsidRDefault="00B17A75" w:rsidP="00B17A75">
      <w:pPr>
        <w:pStyle w:val="a6"/>
        <w:spacing w:before="0" w:after="0"/>
        <w:jc w:val="both"/>
        <w:rPr>
          <w:b/>
          <w:color w:val="000000"/>
        </w:rPr>
      </w:pPr>
    </w:p>
    <w:p w:rsidR="00B17A75" w:rsidRPr="00197A7A" w:rsidRDefault="00436C1D" w:rsidP="00B17A75">
      <w:pPr>
        <w:pStyle w:val="a6"/>
        <w:spacing w:before="0" w:after="0"/>
        <w:jc w:val="both"/>
        <w:rPr>
          <w:b/>
          <w:color w:val="000000"/>
        </w:rPr>
      </w:pPr>
      <w:r>
        <w:rPr>
          <w:b/>
          <w:color w:val="000000"/>
        </w:rPr>
        <w:t>4</w:t>
      </w:r>
      <w:r w:rsidR="00B17A75" w:rsidRPr="00197A7A">
        <w:rPr>
          <w:b/>
          <w:color w:val="000000"/>
        </w:rPr>
        <w:t>. Формы контроля</w:t>
      </w:r>
      <w:r w:rsidR="00B17A75">
        <w:rPr>
          <w:b/>
          <w:color w:val="000000"/>
        </w:rPr>
        <w:t>.</w:t>
      </w:r>
    </w:p>
    <w:p w:rsidR="00B17A75" w:rsidRPr="00EB5BA6" w:rsidRDefault="00B17A75" w:rsidP="00B17A75">
      <w:pPr>
        <w:tabs>
          <w:tab w:val="left" w:pos="9214"/>
        </w:tabs>
        <w:autoSpaceDE w:val="0"/>
        <w:autoSpaceDN w:val="0"/>
        <w:adjustRightInd w:val="0"/>
        <w:ind w:firstLine="709"/>
        <w:jc w:val="both"/>
      </w:pPr>
      <w:r w:rsidRPr="00EB5BA6">
        <w:t>Проверка теоретических знаний при проведении квалификационного экзамена</w:t>
      </w:r>
      <w:r>
        <w:t>, зачета</w:t>
      </w:r>
      <w:r w:rsidRPr="00EB5BA6">
        <w:t xml:space="preserve"> проводится по предметам:</w:t>
      </w:r>
    </w:p>
    <w:p w:rsidR="00B17A75" w:rsidRDefault="00B17A75" w:rsidP="00B17A75">
      <w:pPr>
        <w:tabs>
          <w:tab w:val="left" w:pos="9214"/>
        </w:tabs>
        <w:autoSpaceDE w:val="0"/>
        <w:autoSpaceDN w:val="0"/>
        <w:adjustRightInd w:val="0"/>
        <w:ind w:firstLine="709"/>
        <w:jc w:val="both"/>
      </w:pPr>
      <w:r w:rsidRPr="00EB5BA6">
        <w:t>«Основы законодательства в сфере дорожного движения»;</w:t>
      </w:r>
    </w:p>
    <w:p w:rsidR="00436C1D" w:rsidRPr="00436C1D" w:rsidRDefault="00436C1D" w:rsidP="00B17A75">
      <w:pPr>
        <w:tabs>
          <w:tab w:val="left" w:pos="9214"/>
        </w:tabs>
        <w:autoSpaceDE w:val="0"/>
        <w:autoSpaceDN w:val="0"/>
        <w:adjustRightInd w:val="0"/>
        <w:ind w:firstLine="709"/>
        <w:jc w:val="both"/>
      </w:pPr>
      <w:r w:rsidRPr="00436C1D">
        <w:t>«Основы управления транспортными средствами»;</w:t>
      </w:r>
    </w:p>
    <w:p w:rsidR="00436C1D" w:rsidRPr="00436C1D" w:rsidRDefault="00436C1D" w:rsidP="00B17A75">
      <w:pPr>
        <w:tabs>
          <w:tab w:val="left" w:pos="9214"/>
        </w:tabs>
        <w:autoSpaceDE w:val="0"/>
        <w:autoSpaceDN w:val="0"/>
        <w:adjustRightInd w:val="0"/>
        <w:ind w:firstLine="709"/>
        <w:jc w:val="both"/>
      </w:pPr>
      <w:r w:rsidRPr="00436C1D">
        <w:t>«Психофизиологические основы деятельности водителя»;</w:t>
      </w:r>
    </w:p>
    <w:p w:rsidR="00436C1D" w:rsidRPr="00436C1D" w:rsidRDefault="00436C1D" w:rsidP="00B17A75">
      <w:pPr>
        <w:tabs>
          <w:tab w:val="left" w:pos="9214"/>
        </w:tabs>
        <w:autoSpaceDE w:val="0"/>
        <w:autoSpaceDN w:val="0"/>
        <w:adjustRightInd w:val="0"/>
        <w:ind w:firstLine="709"/>
        <w:jc w:val="both"/>
      </w:pPr>
      <w:r w:rsidRPr="00436C1D">
        <w:t>«Первая помощь при дорожно-транспортном происшествии»;</w:t>
      </w:r>
    </w:p>
    <w:p w:rsidR="00B17A75" w:rsidRPr="00EB5BA6" w:rsidRDefault="00436C1D" w:rsidP="00436C1D">
      <w:pPr>
        <w:tabs>
          <w:tab w:val="left" w:pos="9214"/>
        </w:tabs>
        <w:autoSpaceDE w:val="0"/>
        <w:autoSpaceDN w:val="0"/>
        <w:adjustRightInd w:val="0"/>
        <w:jc w:val="both"/>
      </w:pPr>
      <w:r>
        <w:t xml:space="preserve">           </w:t>
      </w:r>
      <w:r w:rsidRPr="00EB5BA6">
        <w:t xml:space="preserve"> </w:t>
      </w:r>
      <w:r w:rsidR="00B17A75" w:rsidRPr="00EB5BA6">
        <w:t>«Устройство и техническое обслуживание т</w:t>
      </w:r>
      <w:r w:rsidR="00B10A42">
        <w:t>ранспортных средств категории «А</w:t>
      </w:r>
      <w:r w:rsidR="00B17A75" w:rsidRPr="00EB5BA6">
        <w:t>» как объектов управления»;</w:t>
      </w:r>
    </w:p>
    <w:p w:rsidR="00B17A75" w:rsidRPr="00EB5BA6" w:rsidRDefault="00B17A75" w:rsidP="00B17A75">
      <w:pPr>
        <w:tabs>
          <w:tab w:val="left" w:pos="9214"/>
        </w:tabs>
        <w:autoSpaceDE w:val="0"/>
        <w:autoSpaceDN w:val="0"/>
        <w:adjustRightInd w:val="0"/>
        <w:ind w:firstLine="709"/>
        <w:jc w:val="both"/>
      </w:pPr>
      <w:r w:rsidRPr="00EB5BA6">
        <w:t>«Основы управления транс</w:t>
      </w:r>
      <w:r w:rsidR="00B10A42">
        <w:t>портными средствами категории «А</w:t>
      </w:r>
      <w:r w:rsidRPr="00EB5BA6">
        <w:t>»;</w:t>
      </w:r>
    </w:p>
    <w:p w:rsidR="00B17A75" w:rsidRDefault="00B17A75" w:rsidP="00B17A75"/>
    <w:p w:rsidR="00B17A75" w:rsidRDefault="00B17A75" w:rsidP="00B17A75"/>
    <w:p w:rsidR="00B17A75" w:rsidRDefault="00B17A75" w:rsidP="00B17A75"/>
    <w:p w:rsidR="006F6465" w:rsidRDefault="006F6465"/>
    <w:sectPr w:rsidR="006F6465" w:rsidSect="00BD3409">
      <w:footerReference w:type="default" r:id="rId7"/>
      <w:pgSz w:w="11906" w:h="16838"/>
      <w:pgMar w:top="851" w:right="851" w:bottom="68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D15" w:rsidRDefault="00775D15" w:rsidP="00981044">
      <w:r>
        <w:separator/>
      </w:r>
    </w:p>
  </w:endnote>
  <w:endnote w:type="continuationSeparator" w:id="0">
    <w:p w:rsidR="00775D15" w:rsidRDefault="00775D15" w:rsidP="00981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409" w:rsidRDefault="00981044">
    <w:pPr>
      <w:pStyle w:val="a7"/>
      <w:jc w:val="center"/>
    </w:pPr>
    <w:r>
      <w:fldChar w:fldCharType="begin"/>
    </w:r>
    <w:r w:rsidR="00A32D55">
      <w:instrText xml:space="preserve"> PAGE   \* MERGEFORMAT </w:instrText>
    </w:r>
    <w:r>
      <w:fldChar w:fldCharType="separate"/>
    </w:r>
    <w:r w:rsidR="00BB7F97">
      <w:rPr>
        <w:noProof/>
      </w:rPr>
      <w:t>3</w:t>
    </w:r>
    <w:r>
      <w:fldChar w:fldCharType="end"/>
    </w:r>
  </w:p>
  <w:p w:rsidR="00BD3409" w:rsidRDefault="00775D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D15" w:rsidRDefault="00775D15" w:rsidP="00981044">
      <w:r>
        <w:separator/>
      </w:r>
    </w:p>
  </w:footnote>
  <w:footnote w:type="continuationSeparator" w:id="0">
    <w:p w:rsidR="00775D15" w:rsidRDefault="00775D15" w:rsidP="009810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CAA"/>
    <w:multiLevelType w:val="hybridMultilevel"/>
    <w:tmpl w:val="5E82FC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B474F8"/>
    <w:multiLevelType w:val="hybridMultilevel"/>
    <w:tmpl w:val="24B6A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E34BB"/>
    <w:multiLevelType w:val="hybridMultilevel"/>
    <w:tmpl w:val="3C2260E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527C49"/>
    <w:multiLevelType w:val="hybridMultilevel"/>
    <w:tmpl w:val="B6E4F3B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045168"/>
    <w:multiLevelType w:val="hybridMultilevel"/>
    <w:tmpl w:val="C660F1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73710"/>
    <w:multiLevelType w:val="hybridMultilevel"/>
    <w:tmpl w:val="24C061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F7BA4"/>
    <w:multiLevelType w:val="hybridMultilevel"/>
    <w:tmpl w:val="2D3CD676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nsid w:val="1EDA38CB"/>
    <w:multiLevelType w:val="hybridMultilevel"/>
    <w:tmpl w:val="073CE0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83B8B"/>
    <w:multiLevelType w:val="hybridMultilevel"/>
    <w:tmpl w:val="D542F912"/>
    <w:lvl w:ilvl="0" w:tplc="90CC751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7CB5411"/>
    <w:multiLevelType w:val="hybridMultilevel"/>
    <w:tmpl w:val="A58438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51661"/>
    <w:multiLevelType w:val="hybridMultilevel"/>
    <w:tmpl w:val="8F88DB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7226B3"/>
    <w:multiLevelType w:val="hybridMultilevel"/>
    <w:tmpl w:val="A3E8630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E55D9C"/>
    <w:multiLevelType w:val="hybridMultilevel"/>
    <w:tmpl w:val="CEA2B8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C10FA"/>
    <w:multiLevelType w:val="hybridMultilevel"/>
    <w:tmpl w:val="898E70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18517F"/>
    <w:multiLevelType w:val="hybridMultilevel"/>
    <w:tmpl w:val="8724DC7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C1175E"/>
    <w:multiLevelType w:val="hybridMultilevel"/>
    <w:tmpl w:val="D1AC52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BD6FEC"/>
    <w:multiLevelType w:val="hybridMultilevel"/>
    <w:tmpl w:val="F5E851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9B387E"/>
    <w:multiLevelType w:val="hybridMultilevel"/>
    <w:tmpl w:val="FF760EE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66772098"/>
    <w:multiLevelType w:val="hybridMultilevel"/>
    <w:tmpl w:val="5288986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A9B77B7"/>
    <w:multiLevelType w:val="hybridMultilevel"/>
    <w:tmpl w:val="9BF0B3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FD13DD"/>
    <w:multiLevelType w:val="hybridMultilevel"/>
    <w:tmpl w:val="4E4E795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7374A28"/>
    <w:multiLevelType w:val="hybridMultilevel"/>
    <w:tmpl w:val="CFD838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7"/>
  </w:num>
  <w:num w:numId="8">
    <w:abstractNumId w:val="2"/>
  </w:num>
  <w:num w:numId="9">
    <w:abstractNumId w:val="14"/>
  </w:num>
  <w:num w:numId="10">
    <w:abstractNumId w:val="6"/>
  </w:num>
  <w:num w:numId="11">
    <w:abstractNumId w:val="1"/>
  </w:num>
  <w:num w:numId="12">
    <w:abstractNumId w:val="8"/>
  </w:num>
  <w:num w:numId="13">
    <w:abstractNumId w:val="9"/>
  </w:num>
  <w:num w:numId="14">
    <w:abstractNumId w:val="16"/>
  </w:num>
  <w:num w:numId="15">
    <w:abstractNumId w:val="21"/>
  </w:num>
  <w:num w:numId="16">
    <w:abstractNumId w:val="15"/>
  </w:num>
  <w:num w:numId="17">
    <w:abstractNumId w:val="10"/>
  </w:num>
  <w:num w:numId="18">
    <w:abstractNumId w:val="18"/>
  </w:num>
  <w:num w:numId="19">
    <w:abstractNumId w:val="19"/>
  </w:num>
  <w:num w:numId="20">
    <w:abstractNumId w:val="20"/>
  </w:num>
  <w:num w:numId="21">
    <w:abstractNumId w:val="12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A75"/>
    <w:rsid w:val="00436C1D"/>
    <w:rsid w:val="006F6465"/>
    <w:rsid w:val="00775D15"/>
    <w:rsid w:val="00981044"/>
    <w:rsid w:val="00A32D55"/>
    <w:rsid w:val="00B10A42"/>
    <w:rsid w:val="00B17A75"/>
    <w:rsid w:val="00BB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17A75"/>
    <w:rPr>
      <w:b/>
      <w:bCs/>
    </w:rPr>
  </w:style>
  <w:style w:type="paragraph" w:styleId="a4">
    <w:name w:val="Body Text"/>
    <w:basedOn w:val="a"/>
    <w:link w:val="a5"/>
    <w:rsid w:val="00B17A75"/>
    <w:pPr>
      <w:spacing w:after="120"/>
    </w:pPr>
  </w:style>
  <w:style w:type="character" w:customStyle="1" w:styleId="a5">
    <w:name w:val="Основной текст Знак"/>
    <w:basedOn w:val="a0"/>
    <w:link w:val="a4"/>
    <w:rsid w:val="00B17A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rsid w:val="00B17A75"/>
    <w:pPr>
      <w:spacing w:before="280" w:after="280"/>
    </w:pPr>
  </w:style>
  <w:style w:type="paragraph" w:styleId="a7">
    <w:name w:val="footer"/>
    <w:basedOn w:val="a"/>
    <w:link w:val="a8"/>
    <w:uiPriority w:val="99"/>
    <w:unhideWhenUsed/>
    <w:rsid w:val="00B17A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7A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qFormat/>
    <w:rsid w:val="00436C1D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17A75"/>
    <w:rPr>
      <w:b/>
      <w:bCs/>
    </w:rPr>
  </w:style>
  <w:style w:type="paragraph" w:styleId="a4">
    <w:name w:val="Body Text"/>
    <w:basedOn w:val="a"/>
    <w:link w:val="a5"/>
    <w:rsid w:val="00B17A75"/>
    <w:pPr>
      <w:spacing w:after="120"/>
    </w:pPr>
  </w:style>
  <w:style w:type="character" w:customStyle="1" w:styleId="a5">
    <w:name w:val="Основной текст Знак"/>
    <w:basedOn w:val="a0"/>
    <w:link w:val="a4"/>
    <w:rsid w:val="00B17A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rsid w:val="00B17A75"/>
    <w:pPr>
      <w:spacing w:before="280" w:after="280"/>
    </w:pPr>
  </w:style>
  <w:style w:type="paragraph" w:styleId="a7">
    <w:name w:val="footer"/>
    <w:basedOn w:val="a"/>
    <w:link w:val="a8"/>
    <w:uiPriority w:val="99"/>
    <w:unhideWhenUsed/>
    <w:rsid w:val="00B17A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7A7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qFormat/>
    <w:rsid w:val="00436C1D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dcterms:created xsi:type="dcterms:W3CDTF">2016-01-22T08:44:00Z</dcterms:created>
  <dcterms:modified xsi:type="dcterms:W3CDTF">2016-01-22T09:54:00Z</dcterms:modified>
</cp:coreProperties>
</file>